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sz w:val="29"/>
          <w:szCs w:val="29"/>
        </w:rPr>
        <w:t>СМЕТА  ДОХОДОВ И РАСХОДОВ</w:t>
      </w:r>
    </w:p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sz w:val="29"/>
          <w:szCs w:val="29"/>
        </w:rPr>
        <w:t xml:space="preserve">ТСЖ </w:t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9"/>
          <w:szCs w:val="29"/>
        </w:rPr>
        <w:t>ЛУЧ</w:t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9"/>
          <w:szCs w:val="29"/>
        </w:rPr>
        <w:t>на 2013 год</w:t>
      </w:r>
    </w:p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sz w:val="29"/>
          <w:szCs w:val="29"/>
        </w:rPr>
        <w:t>ул. БОГОМЯГКОВА,55</w:t>
      </w:r>
    </w:p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ab/>
        <w:t xml:space="preserve">          </w:t>
      </w:r>
      <w:r>
        <w:rPr>
          <w:rFonts w:ascii="Times New Roman CYR" w:hAnsi="Times New Roman CYR" w:cs="Times New Roman CYR"/>
          <w:sz w:val="29"/>
          <w:szCs w:val="29"/>
        </w:rPr>
        <w:t>в тыс.руб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55"/>
        <w:gridCol w:w="5985"/>
        <w:gridCol w:w="1470"/>
        <w:gridCol w:w="13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№</w:t>
            </w:r>
          </w:p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п/п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ДОХОДЫ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Целевое финансирование  всего,  в том числе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1609,5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текущее содержание жилого и нежилого фонда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1489,4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Капитальный ремонт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120,1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РАСХОДЫ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Содержание жилого здания всего,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из них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1270,1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Зарплата обслуживающего персонала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643,5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Налоги на зарплату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194,3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Вывоз КГМ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40,0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Диспетчерское и техническое обслуживание лифтов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336,0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Содержание офи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24,0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Услуги банка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18,7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Содержание сайта, оргтехники и  компьютерной программы 1С.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 1,2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Водоснабжение лифтерной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3,5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Страхование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5,0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1,0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Инвентарь и хозяйственные принадлежности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  1,3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Канцелярские расходы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  0,6   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Служебные разъезды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 1,0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2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Капитальный ремонт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384,4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Всего расходов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1654,5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Остаток денежных средств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-45,0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12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12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 CYR" w:hAnsi="Times New Roman CYR" w:cs="Times New Roman CYR"/>
          <w:sz w:val="29"/>
          <w:szCs w:val="29"/>
        </w:rPr>
        <w:t xml:space="preserve">Председатель правления ТСЖ </w:t>
      </w:r>
      <w:r>
        <w:rPr>
          <w:rFonts w:ascii="Times New Roman" w:hAnsi="Times New Roman" w:cs="Times New Roman"/>
          <w:sz w:val="29"/>
          <w:szCs w:val="29"/>
          <w:lang w:val="en-US"/>
        </w:rPr>
        <w:t>«</w:t>
      </w:r>
      <w:r>
        <w:rPr>
          <w:rFonts w:ascii="Times New Roman CYR" w:hAnsi="Times New Roman CYR" w:cs="Times New Roman CYR"/>
          <w:sz w:val="29"/>
          <w:szCs w:val="29"/>
        </w:rPr>
        <w:t>Луч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»                                            </w:t>
      </w:r>
      <w:r>
        <w:rPr>
          <w:rFonts w:ascii="Times New Roman CYR" w:hAnsi="Times New Roman CYR" w:cs="Times New Roman CYR"/>
          <w:sz w:val="29"/>
          <w:szCs w:val="29"/>
        </w:rPr>
        <w:t>Туранов Ю.А.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1C14"/>
    <w:rsid w:val="0012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Apopova</dc:creator>
  <cp:lastModifiedBy>Apopova</cp:lastModifiedBy>
  <cp:revision>2</cp:revision>
  <dcterms:created xsi:type="dcterms:W3CDTF">2014-04-17T01:28:00Z</dcterms:created>
  <dcterms:modified xsi:type="dcterms:W3CDTF">2014-04-17T01:28:00Z</dcterms:modified>
</cp:coreProperties>
</file>